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94" w:rsidRPr="00EF6A69" w:rsidRDefault="003D0694" w:rsidP="003D0694">
      <w:pPr>
        <w:jc w:val="center"/>
        <w:rPr>
          <w:rStyle w:val="StyleBold"/>
          <w:sz w:val="20"/>
          <w:szCs w:val="20"/>
        </w:rPr>
      </w:pPr>
      <w:bookmarkStart w:id="0" w:name="_GoBack"/>
      <w:bookmarkEnd w:id="0"/>
      <w:r w:rsidRPr="00EF6A69">
        <w:rPr>
          <w:rStyle w:val="StyleBold"/>
          <w:sz w:val="20"/>
          <w:szCs w:val="20"/>
        </w:rPr>
        <w:t>SPECIAL NOTICE</w:t>
      </w:r>
    </w:p>
    <w:p w:rsidR="003D0694" w:rsidRPr="00EF6A69" w:rsidRDefault="003D0694" w:rsidP="003D0694">
      <w:pPr>
        <w:jc w:val="center"/>
        <w:rPr>
          <w:rStyle w:val="StyleBold"/>
          <w:sz w:val="20"/>
          <w:szCs w:val="20"/>
        </w:rPr>
      </w:pPr>
    </w:p>
    <w:p w:rsidR="003D0694" w:rsidRDefault="003D0694" w:rsidP="003D0694">
      <w:pPr>
        <w:rPr>
          <w:rStyle w:val="StyleBold"/>
          <w:b w:val="0"/>
          <w:sz w:val="20"/>
          <w:szCs w:val="20"/>
        </w:rPr>
      </w:pPr>
      <w:r w:rsidRPr="00EF6A69">
        <w:rPr>
          <w:rStyle w:val="StyleBold"/>
          <w:sz w:val="20"/>
          <w:szCs w:val="20"/>
        </w:rPr>
        <w:tab/>
      </w:r>
      <w:r w:rsidRPr="00EF6A69">
        <w:rPr>
          <w:rStyle w:val="StyleBold"/>
          <w:b w:val="0"/>
          <w:sz w:val="20"/>
          <w:szCs w:val="20"/>
        </w:rPr>
        <w:t xml:space="preserve">On </w:t>
      </w:r>
      <w:r>
        <w:rPr>
          <w:rStyle w:val="StyleBold"/>
          <w:b w:val="0"/>
          <w:sz w:val="20"/>
          <w:szCs w:val="20"/>
        </w:rPr>
        <w:t xml:space="preserve">Tuesday, November 12, 2013, </w:t>
      </w:r>
      <w:r w:rsidRPr="00EF6A69">
        <w:rPr>
          <w:rStyle w:val="StyleBold"/>
          <w:b w:val="0"/>
          <w:sz w:val="20"/>
          <w:szCs w:val="20"/>
        </w:rPr>
        <w:t xml:space="preserve">the Office of Mineral Resources on behalf of the State Mineral and Energy Board advertised in the </w:t>
      </w:r>
      <w:r w:rsidRPr="00EF6A69">
        <w:rPr>
          <w:rStyle w:val="StyleBold"/>
          <w:sz w:val="20"/>
          <w:szCs w:val="20"/>
        </w:rPr>
        <w:t>“The Advocate”</w:t>
      </w:r>
      <w:r w:rsidRPr="00EF6A69">
        <w:rPr>
          <w:rStyle w:val="StyleBold"/>
          <w:b w:val="0"/>
          <w:sz w:val="20"/>
          <w:szCs w:val="20"/>
        </w:rPr>
        <w:t xml:space="preserve"> the official journal for the State of Louisiana and the official parish journal(s)</w:t>
      </w:r>
      <w:r>
        <w:rPr>
          <w:rStyle w:val="StyleBold"/>
          <w:b w:val="0"/>
          <w:sz w:val="20"/>
          <w:szCs w:val="20"/>
        </w:rPr>
        <w:t>,</w:t>
      </w:r>
      <w:r w:rsidRPr="00EF6A69">
        <w:rPr>
          <w:rStyle w:val="StyleBold"/>
          <w:b w:val="0"/>
          <w:sz w:val="20"/>
          <w:szCs w:val="20"/>
        </w:rPr>
        <w:t xml:space="preserve"> for receipt of sealed bids on or before </w:t>
      </w:r>
      <w:r>
        <w:rPr>
          <w:rStyle w:val="StyleBold"/>
          <w:sz w:val="20"/>
          <w:szCs w:val="20"/>
        </w:rPr>
        <w:t>noon on Tuesday</w:t>
      </w:r>
      <w:r w:rsidRPr="00EF6A69">
        <w:rPr>
          <w:rStyle w:val="StyleBold"/>
          <w:sz w:val="20"/>
          <w:szCs w:val="20"/>
        </w:rPr>
        <w:t xml:space="preserve">, </w:t>
      </w:r>
      <w:r>
        <w:rPr>
          <w:rStyle w:val="StyleBold"/>
          <w:sz w:val="20"/>
          <w:szCs w:val="20"/>
        </w:rPr>
        <w:t>December 10</w:t>
      </w:r>
      <w:r w:rsidRPr="00EF6A69">
        <w:rPr>
          <w:rStyle w:val="StyleBold"/>
          <w:sz w:val="20"/>
          <w:szCs w:val="20"/>
        </w:rPr>
        <w:t>, 201</w:t>
      </w:r>
      <w:r>
        <w:rPr>
          <w:rStyle w:val="StyleBold"/>
          <w:sz w:val="20"/>
          <w:szCs w:val="20"/>
        </w:rPr>
        <w:t>3</w:t>
      </w:r>
      <w:r w:rsidRPr="00EF6A69">
        <w:rPr>
          <w:rStyle w:val="StyleBold"/>
          <w:b w:val="0"/>
          <w:sz w:val="20"/>
          <w:szCs w:val="20"/>
        </w:rPr>
        <w:t xml:space="preserve"> for State Leases to be awarded upon </w:t>
      </w:r>
      <w:r w:rsidRPr="00EF6A69">
        <w:rPr>
          <w:rStyle w:val="StyleBold"/>
          <w:sz w:val="20"/>
          <w:szCs w:val="20"/>
        </w:rPr>
        <w:t xml:space="preserve">Tract Nos. </w:t>
      </w:r>
      <w:r w:rsidRPr="008B1479">
        <w:rPr>
          <w:rStyle w:val="Strong"/>
          <w:rFonts w:cs="Courier New"/>
          <w:color w:val="202426"/>
          <w:sz w:val="20"/>
          <w:szCs w:val="20"/>
        </w:rPr>
        <w:t>43</w:t>
      </w:r>
      <w:r>
        <w:rPr>
          <w:rStyle w:val="Strong"/>
          <w:rFonts w:cs="Courier New"/>
          <w:color w:val="202426"/>
          <w:sz w:val="20"/>
          <w:szCs w:val="20"/>
        </w:rPr>
        <w:t>646</w:t>
      </w:r>
      <w:r w:rsidRPr="008B1479">
        <w:rPr>
          <w:rStyle w:val="Strong"/>
          <w:rFonts w:cs="Courier New"/>
          <w:color w:val="202426"/>
          <w:sz w:val="20"/>
          <w:szCs w:val="20"/>
        </w:rPr>
        <w:t xml:space="preserve"> </w:t>
      </w:r>
      <w:r w:rsidRPr="008B1479">
        <w:rPr>
          <w:rFonts w:cs="Courier New"/>
          <w:color w:val="202426"/>
          <w:sz w:val="20"/>
          <w:szCs w:val="20"/>
        </w:rPr>
        <w:t>through</w:t>
      </w:r>
      <w:r w:rsidRPr="008B1479">
        <w:rPr>
          <w:rStyle w:val="Strong"/>
          <w:rFonts w:cs="Courier New"/>
          <w:color w:val="202426"/>
          <w:sz w:val="20"/>
          <w:szCs w:val="20"/>
        </w:rPr>
        <w:t xml:space="preserve"> 43</w:t>
      </w:r>
      <w:r>
        <w:rPr>
          <w:rStyle w:val="Strong"/>
          <w:rFonts w:cs="Courier New"/>
          <w:color w:val="202426"/>
          <w:sz w:val="20"/>
          <w:szCs w:val="20"/>
        </w:rPr>
        <w:t>690</w:t>
      </w:r>
      <w:r w:rsidRPr="00EF6A69">
        <w:rPr>
          <w:rStyle w:val="StyleBold"/>
          <w:sz w:val="20"/>
          <w:szCs w:val="20"/>
        </w:rPr>
        <w:t>, inclusive,</w:t>
      </w:r>
      <w:r w:rsidRPr="00EF6A69">
        <w:rPr>
          <w:rStyle w:val="StyleBold"/>
          <w:b w:val="0"/>
          <w:sz w:val="20"/>
          <w:szCs w:val="20"/>
        </w:rPr>
        <w:t xml:space="preserve"> at its </w:t>
      </w:r>
      <w:r>
        <w:rPr>
          <w:rStyle w:val="StyleBold"/>
          <w:sz w:val="20"/>
          <w:szCs w:val="20"/>
        </w:rPr>
        <w:t>December 11, 2013</w:t>
      </w:r>
      <w:r w:rsidRPr="00EF6A69">
        <w:rPr>
          <w:rStyle w:val="StyleBold"/>
          <w:b w:val="0"/>
          <w:sz w:val="20"/>
          <w:szCs w:val="20"/>
        </w:rPr>
        <w:t xml:space="preserve"> Lease Sale.  Within the said advertisement w</w:t>
      </w:r>
      <w:r>
        <w:rPr>
          <w:rStyle w:val="StyleBold"/>
          <w:b w:val="0"/>
          <w:sz w:val="20"/>
          <w:szCs w:val="20"/>
        </w:rPr>
        <w:t>as an</w:t>
      </w:r>
      <w:r w:rsidRPr="00EF6A69">
        <w:rPr>
          <w:rStyle w:val="StyleBold"/>
          <w:b w:val="0"/>
          <w:sz w:val="20"/>
          <w:szCs w:val="20"/>
        </w:rPr>
        <w:t xml:space="preserve"> incorrect description.  By Virtue of this public notice, </w:t>
      </w:r>
      <w:r w:rsidRPr="00EF6A69">
        <w:rPr>
          <w:rStyle w:val="StyleBold"/>
          <w:sz w:val="20"/>
          <w:szCs w:val="20"/>
        </w:rPr>
        <w:t xml:space="preserve">Tract No. </w:t>
      </w:r>
      <w:r>
        <w:rPr>
          <w:rStyle w:val="StyleBold"/>
          <w:sz w:val="20"/>
          <w:szCs w:val="20"/>
        </w:rPr>
        <w:t>43676, Lafourche</w:t>
      </w:r>
      <w:r w:rsidRPr="00EF6A69">
        <w:rPr>
          <w:rStyle w:val="StyleBold"/>
          <w:sz w:val="20"/>
          <w:szCs w:val="20"/>
        </w:rPr>
        <w:t xml:space="preserve"> Parish</w:t>
      </w:r>
      <w:r w:rsidRPr="00EF6A69">
        <w:rPr>
          <w:rStyle w:val="StyleBold"/>
          <w:b w:val="0"/>
          <w:sz w:val="20"/>
          <w:szCs w:val="20"/>
        </w:rPr>
        <w:t xml:space="preserve"> </w:t>
      </w:r>
      <w:r>
        <w:rPr>
          <w:rStyle w:val="StyleBold"/>
          <w:b w:val="0"/>
          <w:sz w:val="20"/>
          <w:szCs w:val="20"/>
        </w:rPr>
        <w:t>was incorrectly advertised</w:t>
      </w:r>
      <w:r w:rsidR="00A378F6">
        <w:rPr>
          <w:rStyle w:val="StyleBold"/>
          <w:b w:val="0"/>
          <w:sz w:val="20"/>
          <w:szCs w:val="20"/>
        </w:rPr>
        <w:t xml:space="preserve"> </w:t>
      </w:r>
      <w:r w:rsidR="00111B3C">
        <w:rPr>
          <w:rStyle w:val="StyleBold"/>
          <w:b w:val="0"/>
          <w:sz w:val="20"/>
          <w:szCs w:val="20"/>
        </w:rPr>
        <w:t xml:space="preserve">as </w:t>
      </w:r>
      <w:r w:rsidR="00A378F6">
        <w:rPr>
          <w:rStyle w:val="StyleBold"/>
          <w:b w:val="0"/>
          <w:sz w:val="20"/>
          <w:szCs w:val="20"/>
        </w:rPr>
        <w:t xml:space="preserve">244 acres consisting of </w:t>
      </w:r>
      <w:proofErr w:type="spellStart"/>
      <w:r w:rsidR="00A378F6">
        <w:rPr>
          <w:rStyle w:val="StyleBold"/>
          <w:b w:val="0"/>
          <w:sz w:val="20"/>
          <w:szCs w:val="20"/>
        </w:rPr>
        <w:t>waterbottoms</w:t>
      </w:r>
      <w:proofErr w:type="spellEnd"/>
      <w:r w:rsidR="00A378F6">
        <w:rPr>
          <w:rStyle w:val="StyleBold"/>
          <w:b w:val="0"/>
          <w:sz w:val="20"/>
          <w:szCs w:val="20"/>
        </w:rPr>
        <w:t xml:space="preserve"> and land</w:t>
      </w:r>
      <w:r>
        <w:rPr>
          <w:rStyle w:val="StyleBold"/>
          <w:b w:val="0"/>
          <w:sz w:val="20"/>
          <w:szCs w:val="20"/>
        </w:rPr>
        <w:t xml:space="preserve"> and is hereby corrected</w:t>
      </w:r>
      <w:r w:rsidR="00A378F6">
        <w:rPr>
          <w:rStyle w:val="StyleBold"/>
          <w:b w:val="0"/>
          <w:sz w:val="20"/>
          <w:szCs w:val="20"/>
        </w:rPr>
        <w:t xml:space="preserve"> to show the water bottom</w:t>
      </w:r>
      <w:r w:rsidR="00436F38">
        <w:rPr>
          <w:rStyle w:val="StyleBold"/>
          <w:b w:val="0"/>
          <w:sz w:val="20"/>
          <w:szCs w:val="20"/>
        </w:rPr>
        <w:t xml:space="preserve"> tract. Four</w:t>
      </w:r>
      <w:r w:rsidR="000207F8">
        <w:rPr>
          <w:rStyle w:val="StyleBold"/>
          <w:b w:val="0"/>
          <w:sz w:val="20"/>
          <w:szCs w:val="20"/>
        </w:rPr>
        <w:t xml:space="preserve"> additional</w:t>
      </w:r>
      <w:r w:rsidR="00111B3C">
        <w:rPr>
          <w:rStyle w:val="StyleBold"/>
          <w:b w:val="0"/>
          <w:sz w:val="20"/>
          <w:szCs w:val="20"/>
        </w:rPr>
        <w:t xml:space="preserve"> land tract</w:t>
      </w:r>
      <w:r w:rsidR="00436F38">
        <w:rPr>
          <w:rStyle w:val="StyleBold"/>
          <w:b w:val="0"/>
          <w:sz w:val="20"/>
          <w:szCs w:val="20"/>
        </w:rPr>
        <w:t xml:space="preserve">s will be described separately. The </w:t>
      </w:r>
      <w:proofErr w:type="spellStart"/>
      <w:r w:rsidR="00436F38">
        <w:rPr>
          <w:rStyle w:val="StyleBold"/>
          <w:b w:val="0"/>
          <w:sz w:val="20"/>
          <w:szCs w:val="20"/>
        </w:rPr>
        <w:t>waterbottom</w:t>
      </w:r>
      <w:proofErr w:type="spellEnd"/>
      <w:r w:rsidR="00436F38">
        <w:rPr>
          <w:rStyle w:val="StyleBold"/>
          <w:b w:val="0"/>
          <w:sz w:val="20"/>
          <w:szCs w:val="20"/>
        </w:rPr>
        <w:t xml:space="preserve"> tract is described </w:t>
      </w:r>
      <w:r>
        <w:rPr>
          <w:rStyle w:val="StyleBold"/>
          <w:b w:val="0"/>
          <w:sz w:val="20"/>
          <w:szCs w:val="20"/>
        </w:rPr>
        <w:t>as follows:</w:t>
      </w:r>
    </w:p>
    <w:p w:rsidR="003D0694" w:rsidRPr="003D0694" w:rsidRDefault="003D0694" w:rsidP="003D0694">
      <w:pPr>
        <w:rPr>
          <w:rStyle w:val="StyleBold"/>
          <w:b w:val="0"/>
          <w:sz w:val="20"/>
          <w:szCs w:val="20"/>
        </w:rPr>
      </w:pPr>
    </w:p>
    <w:p w:rsidR="003D0694" w:rsidRPr="003D0694" w:rsidRDefault="003D0694" w:rsidP="003D0694">
      <w:pPr>
        <w:rPr>
          <w:rStyle w:val="StyleBold"/>
          <w:rFonts w:cs="Times New Roman"/>
          <w:sz w:val="20"/>
          <w:szCs w:val="20"/>
        </w:rPr>
      </w:pPr>
      <w:r w:rsidRPr="003D0694">
        <w:rPr>
          <w:rStyle w:val="StyleBold"/>
          <w:sz w:val="20"/>
          <w:szCs w:val="20"/>
        </w:rPr>
        <w:t>TRACT 43676 - Lafourche Parish, Louisiana</w:t>
      </w:r>
    </w:p>
    <w:p w:rsidR="003D0694" w:rsidRPr="003D0694" w:rsidRDefault="003D0694" w:rsidP="003D0694">
      <w:pPr>
        <w:rPr>
          <w:sz w:val="20"/>
          <w:szCs w:val="20"/>
        </w:rPr>
      </w:pPr>
      <w:r w:rsidRPr="003D0694">
        <w:rPr>
          <w:sz w:val="20"/>
          <w:szCs w:val="20"/>
        </w:rPr>
        <w:t xml:space="preserve">All of the lands and lands now or formerly constituting the beds and bottoms of all water bodies of every nature and description as to which title is vested in the State of Louisiana, together with all islands arising therein and other lands formed by accretion or by </w:t>
      </w:r>
      <w:proofErr w:type="spellStart"/>
      <w:r w:rsidRPr="003D0694">
        <w:rPr>
          <w:sz w:val="20"/>
          <w:szCs w:val="20"/>
        </w:rPr>
        <w:t>reliction</w:t>
      </w:r>
      <w:proofErr w:type="spellEnd"/>
      <w:r w:rsidRPr="003D0694">
        <w:rPr>
          <w:sz w:val="20"/>
          <w:szCs w:val="20"/>
        </w:rPr>
        <w:t xml:space="preserve">, where allowed by law, excepting tax adjudicated lands, and not presently under mineral lease on December 11, 2013, situated in Lafourche Parish, Louisiana, and more particularly described as follows: Beginning at a point having Coordinates of X = 2,258,176.00 and Y = 326,965.00; thence North 7,420.00 feet to a point having Coordinates of X = 2,258,176.00 and Y = 334,385.00; thence North 44 degrees 24 minutes 40 seconds East approximately 10,237 feet to a point on the Southern boundary of State Lease No. 1730, as amended; thence along the boundary of said State Lease No. 1730, as amend, the following courses: South 42 degrees 01 minutes 08 seconds East 462.25 feet to a point; South 43 degrees 52 minutes 49 seconds East 154.71 feet to a point; South 51 degrees 20 minutes 55 seconds East 179.64 feet to a point; South 51 degrees 13 minutes 20 seconds East 493.50 feet to a point; South 47 degrees 04 minutes 40 seconds East 911.67 feet to a point; South 45 degrees 18 minutes 04 seconds East 759.94 feet to a point; and South 44 degrees 49 minutes 16 seconds East 1,811.38 feet to a point on the Western boundary of State Lease No. 21098; thence Southerly approximately 6,771 feet along the Western boundary of said State Lease No. 21098 to its Southwest corner having Coordinates of X = 2,268,766.36 and Y = 331,609.83; thence South 4,644.83 feet to a point having Coordinates of X = 2,268,766.36 and Y = 326,965.00; thence West 10,590.36 feet to the point of beginning, </w:t>
      </w:r>
      <w:r w:rsidRPr="003D0694">
        <w:rPr>
          <w:b/>
          <w:sz w:val="20"/>
          <w:szCs w:val="20"/>
        </w:rPr>
        <w:t>LESS AND EXCEPT</w:t>
      </w:r>
      <w:r w:rsidRPr="003D0694">
        <w:rPr>
          <w:sz w:val="20"/>
          <w:szCs w:val="20"/>
        </w:rPr>
        <w:t xml:space="preserve"> any right, title, and interest in lands owned by and not under lease from the State of Louisiana, on behalf of the Lafourche Parish School Board, situated in Section 16, Township 17 South, Range 19 East, Lafourche Parish, Louisiana, contained within the above described tract, and containing a total of approximately </w:t>
      </w:r>
      <w:r w:rsidRPr="003D0694">
        <w:rPr>
          <w:b/>
          <w:sz w:val="20"/>
          <w:szCs w:val="20"/>
        </w:rPr>
        <w:t>73 acres</w:t>
      </w:r>
      <w:r w:rsidRPr="003D0694">
        <w:rPr>
          <w:sz w:val="20"/>
          <w:szCs w:val="20"/>
        </w:rPr>
        <w:t>, all as more particularly outlined on a plat on file in the Office of Mineral Resources, Department of Natural Resources. All bearings, distances and coordinates are based on Louisiana Coordinate System of 1927, (North or South Zone), where applicable.</w:t>
      </w:r>
    </w:p>
    <w:p w:rsidR="003D0694" w:rsidRPr="003D0694" w:rsidRDefault="003D0694" w:rsidP="003D0694">
      <w:pPr>
        <w:rPr>
          <w:sz w:val="20"/>
          <w:szCs w:val="20"/>
        </w:rPr>
      </w:pPr>
    </w:p>
    <w:p w:rsidR="003D0694" w:rsidRPr="003D0694" w:rsidRDefault="003D0694" w:rsidP="003D0694">
      <w:pPr>
        <w:rPr>
          <w:sz w:val="20"/>
          <w:szCs w:val="20"/>
        </w:rPr>
      </w:pPr>
      <w:r w:rsidRPr="003D0694">
        <w:rPr>
          <w:sz w:val="20"/>
          <w:szCs w:val="20"/>
        </w:rPr>
        <w:t xml:space="preserve">NOTE: The above description of the Tract nominated for lease has been provided and corrected, where required, exclusively by the nomination party. Any mineral lease selected from this Tract and awarded by the Louisiana State Mineral and Energy Board shall be without warranty of any kind, </w:t>
      </w:r>
      <w:proofErr w:type="gramStart"/>
      <w:r w:rsidRPr="003D0694">
        <w:rPr>
          <w:sz w:val="20"/>
          <w:szCs w:val="20"/>
        </w:rPr>
        <w:t>either express</w:t>
      </w:r>
      <w:proofErr w:type="gramEnd"/>
      <w:r w:rsidRPr="003D0694">
        <w:rPr>
          <w:sz w:val="20"/>
          <w:szCs w:val="20"/>
        </w:rPr>
        <w:t xml:space="preserve">, implied, or statutory, including, but not limited to, the implied warranties of merchantability and fitness for a particular purpose. Should the mineral lease awarded by the Louisiana State Mineral and Energy Board be subsequently modified, cancelled or abrogated due to the existence of conflicting leases, operating agreements, private claims or other future </w:t>
      </w:r>
      <w:r w:rsidRPr="003D0694">
        <w:rPr>
          <w:sz w:val="20"/>
          <w:szCs w:val="20"/>
        </w:rPr>
        <w:lastRenderedPageBreak/>
        <w:t>obligations or conditions which may affect all or any portion of the leased Tract, it shall not relieve the Lessee of the obligation to pay any bonus due thereon to the Louisiana State Mineral and Energy Board, nor shall the Louisiana State Mineral and Energy Board be obligated to refund any consideration paid by the Lessor prior to such modification, cancellation, or abrogation, including, but not limited to, bonuses, rentals and royalties.</w:t>
      </w:r>
    </w:p>
    <w:p w:rsidR="003D0694" w:rsidRPr="003D0694" w:rsidRDefault="003D0694" w:rsidP="003D0694">
      <w:pPr>
        <w:rPr>
          <w:sz w:val="20"/>
          <w:szCs w:val="20"/>
        </w:rPr>
      </w:pPr>
    </w:p>
    <w:p w:rsidR="003D0694" w:rsidRPr="003D0694" w:rsidRDefault="003D0694" w:rsidP="003D0694">
      <w:pPr>
        <w:rPr>
          <w:sz w:val="20"/>
          <w:szCs w:val="20"/>
        </w:rPr>
      </w:pPr>
      <w:r w:rsidRPr="003D0694">
        <w:rPr>
          <w:sz w:val="20"/>
          <w:szCs w:val="20"/>
        </w:rPr>
        <w:t>NOTE: The State of Louisiana does hereby reserve, and this lease shall be subject to, the imprescriptible right of surface use in the nature of a servitude in favor of the Department of Natural Resources, including its Offices and Commissions, for the sole purpose of implementing, constructing, servicing and maintaining approved coastal zone management and/or restoration projects. Utilization of any and all rights derived under this lease by the mineral lessee, its agents, successors or assigns, shall not interfere with nor hinder the reasonable surface use by the Department of Natural Resources, its Offices or Commissions, as herein above reserved.</w:t>
      </w:r>
    </w:p>
    <w:p w:rsidR="003D0694" w:rsidRDefault="003D0694" w:rsidP="003D0694">
      <w:pPr>
        <w:pStyle w:val="BodyText"/>
      </w:pPr>
    </w:p>
    <w:p w:rsidR="00C674C3" w:rsidRDefault="009B49CF"/>
    <w:sectPr w:rsidR="00C67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94"/>
    <w:rsid w:val="000207F8"/>
    <w:rsid w:val="00111B3C"/>
    <w:rsid w:val="001C022A"/>
    <w:rsid w:val="003D0694"/>
    <w:rsid w:val="00436F38"/>
    <w:rsid w:val="004A0AFB"/>
    <w:rsid w:val="00711694"/>
    <w:rsid w:val="007E0CB3"/>
    <w:rsid w:val="00A378F6"/>
    <w:rsid w:val="00D90965"/>
    <w:rsid w:val="00E8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694"/>
    <w:pPr>
      <w:spacing w:line="240" w:lineRule="auto"/>
      <w:jc w:val="both"/>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semiHidden/>
    <w:unhideWhenUsed/>
    <w:rsid w:val="003D0694"/>
    <w:pPr>
      <w:spacing w:after="120"/>
    </w:pPr>
  </w:style>
  <w:style w:type="character" w:customStyle="1" w:styleId="BodyTextChar">
    <w:name w:val="Body Text Char"/>
    <w:basedOn w:val="DefaultParagraphFont"/>
    <w:link w:val="BodyText"/>
    <w:semiHidden/>
    <w:rsid w:val="003D0694"/>
    <w:rPr>
      <w:rFonts w:ascii="Courier New" w:eastAsia="Times New Roman" w:hAnsi="Courier New" w:cs="Times New Roman"/>
      <w:sz w:val="24"/>
      <w:szCs w:val="24"/>
    </w:rPr>
  </w:style>
  <w:style w:type="character" w:customStyle="1" w:styleId="StyleBold">
    <w:name w:val="Style Bold"/>
    <w:basedOn w:val="DefaultParagraphFont"/>
    <w:rsid w:val="003D0694"/>
    <w:rPr>
      <w:rFonts w:ascii="Courier New" w:hAnsi="Courier New" w:cs="Courier New" w:hint="default"/>
      <w:b/>
      <w:bCs/>
      <w:sz w:val="24"/>
    </w:rPr>
  </w:style>
  <w:style w:type="character" w:styleId="Strong">
    <w:name w:val="Strong"/>
    <w:uiPriority w:val="22"/>
    <w:qFormat/>
    <w:rsid w:val="003D0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694"/>
    <w:pPr>
      <w:spacing w:line="240" w:lineRule="auto"/>
      <w:jc w:val="both"/>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semiHidden/>
    <w:unhideWhenUsed/>
    <w:rsid w:val="003D0694"/>
    <w:pPr>
      <w:spacing w:after="120"/>
    </w:pPr>
  </w:style>
  <w:style w:type="character" w:customStyle="1" w:styleId="BodyTextChar">
    <w:name w:val="Body Text Char"/>
    <w:basedOn w:val="DefaultParagraphFont"/>
    <w:link w:val="BodyText"/>
    <w:semiHidden/>
    <w:rsid w:val="003D0694"/>
    <w:rPr>
      <w:rFonts w:ascii="Courier New" w:eastAsia="Times New Roman" w:hAnsi="Courier New" w:cs="Times New Roman"/>
      <w:sz w:val="24"/>
      <w:szCs w:val="24"/>
    </w:rPr>
  </w:style>
  <w:style w:type="character" w:customStyle="1" w:styleId="StyleBold">
    <w:name w:val="Style Bold"/>
    <w:basedOn w:val="DefaultParagraphFont"/>
    <w:rsid w:val="003D0694"/>
    <w:rPr>
      <w:rFonts w:ascii="Courier New" w:hAnsi="Courier New" w:cs="Courier New" w:hint="default"/>
      <w:b/>
      <w:bCs/>
      <w:sz w:val="24"/>
    </w:rPr>
  </w:style>
  <w:style w:type="character" w:styleId="Strong">
    <w:name w:val="Strong"/>
    <w:uiPriority w:val="22"/>
    <w:qFormat/>
    <w:rsid w:val="003D0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LADNR</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DNR</dc:creator>
  <cp:keywords/>
  <dc:description/>
  <cp:lastModifiedBy>DNR</cp:lastModifiedBy>
  <cp:revision>2</cp:revision>
  <dcterms:created xsi:type="dcterms:W3CDTF">2013-11-20T18:16:00Z</dcterms:created>
  <dcterms:modified xsi:type="dcterms:W3CDTF">2013-11-20T18:16:00Z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1879116703</vt:i4>
  </property>
  <property fmtid="{D5CDD505-2E9C-101B-9397-08002B2CF9AE}" pid="3" name="_NewReviewCycle">
    <vt:lpwstr/>
  </property>
  <property fmtid="{D5CDD505-2E9C-101B-9397-08002B2CF9AE}" pid="4" name="_EmailSubject">
    <vt:lpwstr>Special Notice</vt:lpwstr>
  </property>
  <property fmtid="{D5CDD505-2E9C-101B-9397-08002B2CF9AE}" pid="5" name="_AuthorEmail">
    <vt:lpwstr>Brian.Jackson@LA.GOV</vt:lpwstr>
  </property>
  <property fmtid="{D5CDD505-2E9C-101B-9397-08002B2CF9AE}" pid="6" name="_AuthorEmailDisplayName">
    <vt:lpwstr>Brian Jackson (DNR)</vt:lpwstr>
  </property>
  <property fmtid="{D5CDD505-2E9C-101B-9397-08002B2CF9AE}" pid="8" name="_PreviousAdHocReviewCycleID">
    <vt:i4>1823247334</vt:i4>
  </property>
</Properties>
</file>